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34.png" ContentType="image/png"/>
  <Override PartName="/word/media/rId23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09</w:t>
      </w:r>
      <w:r>
        <w:t xml:space="preserve"> </w:t>
      </w:r>
      <w:r>
        <w:t xml:space="preserve">·</w:t>
      </w:r>
      <w:r>
        <w:t xml:space="preserve"> </w:t>
      </w:r>
      <w:r>
        <w:t xml:space="preserve">Suggestions</w:t>
      </w:r>
      <w:r>
        <w:t xml:space="preserve"> </w:t>
      </w:r>
      <w:r>
        <w:t xml:space="preserve">d'Aventures</w:t>
      </w:r>
    </w:p>
    <w:bookmarkStart w:id="50" w:name="suggestions-daventures"/>
    <w:p>
      <w:pPr>
        <w:pStyle w:val="Titre1"/>
      </w:pPr>
      <w:r>
        <w:t xml:space="preserve">09 · Suggestions d’aventures</w:t>
      </w:r>
    </w:p>
    <w:bookmarkStart w:id="27" w:name="conseils-pour-les-aventures"/>
    <w:p>
      <w:pPr>
        <w:pStyle w:val="Titre2"/>
      </w:pPr>
      <w:r>
        <w:t xml:space="preserve">9.1 Conseils pour les</w:t>
      </w:r>
      <w:r>
        <w:t xml:space="preserve"> </w:t>
      </w:r>
      <w:r>
        <w:t xml:space="preserve">aventures</w:t>
      </w:r>
    </w:p>
    <w:p>
      <w:pPr>
        <w:pStyle w:val="FirstParagraph"/>
      </w:pPr>
      <w:r>
        <w:t xml:space="preserve">Cette section contient un certain nombre de notes utiles pour le</w:t>
      </w:r>
      <w:r>
        <w:t xml:space="preserve"> </w:t>
      </w:r>
      <w:r>
        <w:t xml:space="preserve">Maître de Jeu au sujet de la conduite d’aventures dans la Forêt de</w:t>
      </w:r>
      <w:r>
        <w:t xml:space="preserve"> </w:t>
      </w:r>
      <w:r>
        <w:t xml:space="preserve">Fangorn et ses régions frontalières. Le MJ doit d’abord lire ces</w:t>
      </w:r>
      <w:r>
        <w:t xml:space="preserve"> </w:t>
      </w:r>
      <w:r>
        <w:t xml:space="preserve">quelques lignes avant d’étudier et de choisir une des aventures</w:t>
      </w:r>
      <w:r>
        <w:t xml:space="preserve"> </w:t>
      </w:r>
      <w:r>
        <w:t xml:space="preserve">proposées.</w:t>
      </w:r>
    </w:p>
    <w:bookmarkStart w:id="20" w:name="choix-de-laventure"/>
    <w:p>
      <w:pPr>
        <w:pStyle w:val="Titre3"/>
      </w:pPr>
      <w:r>
        <w:t xml:space="preserve">Choix de l’aventure</w:t>
      </w:r>
    </w:p>
    <w:p>
      <w:pPr>
        <w:pStyle w:val="FirstParagraph"/>
      </w:pPr>
      <w:r>
        <w:t xml:space="preserve">Les chapitres 7.0 et 8.0 présentent des sites spécifiques</w:t>
      </w:r>
      <w:r>
        <w:t xml:space="preserve"> </w:t>
      </w:r>
      <w:r>
        <w:t xml:space="preserve">d’aventures. Le MJ devra s’y reporter lorsque le besoin s’en fera</w:t>
      </w:r>
      <w:r>
        <w:t xml:space="preserve"> </w:t>
      </w:r>
      <w:r>
        <w:t xml:space="preserve">sentir. Les PNJ sont décrits aux chapitres 5.0 et 6.0 ainsi que dans la</w:t>
      </w:r>
      <w:r>
        <w:t xml:space="preserve"> </w:t>
      </w:r>
      <w:r>
        <w:t xml:space="preserve">Table 10.2 des Principaux PNJ.</w:t>
      </w:r>
    </w:p>
    <w:bookmarkEnd w:id="20"/>
    <w:bookmarkStart w:id="21" w:name="choix-de-la-période"/>
    <w:p>
      <w:pPr>
        <w:pStyle w:val="Titre3"/>
      </w:pPr>
      <w:r>
        <w:t xml:space="preserve">Choix de la période</w:t>
      </w:r>
    </w:p>
    <w:p>
      <w:pPr>
        <w:pStyle w:val="FirstParagraph"/>
      </w:pPr>
      <w:r>
        <w:t xml:space="preserve">Chaque aventure est associée à une période temporelle spécifique mais</w:t>
      </w:r>
      <w:r>
        <w:t xml:space="preserve"> </w:t>
      </w:r>
      <w:r>
        <w:t xml:space="preserve">un MJ peut la modifier pour la placer à une autre époque. Une fois que</w:t>
      </w:r>
      <w:r>
        <w:t xml:space="preserve"> </w:t>
      </w:r>
      <w:r>
        <w:t xml:space="preserve">la période a été déterminée, le MJ doit vérifier avec attention la</w:t>
      </w:r>
      <w:r>
        <w:t xml:space="preserve"> </w:t>
      </w:r>
      <w:r>
        <w:t xml:space="preserve">chronologie (cf. 2.2) et noter les événements d’importance.</w:t>
      </w:r>
    </w:p>
    <w:bookmarkEnd w:id="21"/>
    <w:bookmarkStart w:id="22" w:name="suggestions-pour-gérer-les-aventures"/>
    <w:p>
      <w:pPr>
        <w:pStyle w:val="Titre3"/>
      </w:pPr>
      <w:r>
        <w:t xml:space="preserve">Suggestions pour gérer les</w:t>
      </w:r>
      <w:r>
        <w:t xml:space="preserve"> </w:t>
      </w:r>
      <w:r>
        <w:t xml:space="preserve">aventures</w:t>
      </w:r>
    </w:p>
    <w:p>
      <w:pPr>
        <w:pStyle w:val="FirstParagraph"/>
      </w:pPr>
      <w:r>
        <w:t xml:space="preserve">Une fois que vous serez familiarisés avec les divers éléments de la</w:t>
      </w:r>
      <w:r>
        <w:t xml:space="preserve"> </w:t>
      </w:r>
      <w:r>
        <w:t xml:space="preserve">situation, consultez les diverses tables du chapitre 10.0, résumant les</w:t>
      </w:r>
      <w:r>
        <w:t xml:space="preserve"> </w:t>
      </w:r>
      <w:r>
        <w:t xml:space="preserve">principaux éléments chiffrés. Prenez connaissance des PNJ. Lisez les</w:t>
      </w:r>
      <w:r>
        <w:t xml:space="preserve"> </w:t>
      </w:r>
      <w:r>
        <w:t xml:space="preserve">descriptions individuelles et essayez de vous mettre à la place de</w:t>
      </w:r>
      <w:r>
        <w:t xml:space="preserve"> </w:t>
      </w:r>
      <w:r>
        <w:t xml:space="preserve">chacun d’entre eux.</w:t>
      </w:r>
    </w:p>
    <w:p>
      <w:pPr>
        <w:pStyle w:val="Corpsdetexte"/>
      </w:pPr>
      <w:r>
        <w:t xml:space="preserve">Parcourez les descriptions et notez où se trouvent les pièges, les</w:t>
      </w:r>
      <w:r>
        <w:t xml:space="preserve"> </w:t>
      </w:r>
      <w:r>
        <w:t xml:space="preserve">zones gardées et les points faibles. Même si une pièce n’a pas</w:t>
      </w:r>
      <w:r>
        <w:t xml:space="preserve"> </w:t>
      </w:r>
      <w:r>
        <w:t xml:space="preserve">d’occupant indiqué, considérez la possibilité qu’il puisse y avoir</w:t>
      </w:r>
      <w:r>
        <w:t xml:space="preserve"> </w:t>
      </w:r>
      <w:r>
        <w:t xml:space="preserve">quelqu’un quand les personnages y entrent.</w:t>
      </w:r>
    </w:p>
    <w:bookmarkEnd w:id="22"/>
    <w:bookmarkStart w:id="26" w:name="utilisation-des-pièges-armes-et-sorts"/>
    <w:p>
      <w:pPr>
        <w:pStyle w:val="Titre3"/>
      </w:pPr>
      <w:r>
        <w:t xml:space="preserve">Utilisation des pièges,</w:t>
      </w:r>
      <w:r>
        <w:t xml:space="preserve"> </w:t>
      </w:r>
      <w:r>
        <w:t xml:space="preserve">armes et sorts</w:t>
      </w:r>
    </w:p>
    <w:p>
      <w:pPr>
        <w:pStyle w:val="FirstParagraph"/>
      </w:pPr>
      <w:r>
        <w:t xml:space="preserve">Les descriptions des plans font souvent référence à des pièges ou à</w:t>
      </w:r>
      <w:r>
        <w:t xml:space="preserve"> </w:t>
      </w:r>
      <w:r>
        <w:t xml:space="preserve">des serrures. Les indications suivantes sont prévues pour un MJ</w:t>
      </w:r>
      <w:r>
        <w:t xml:space="preserve"> </w:t>
      </w:r>
      <w:r>
        <w:t xml:space="preserve">utilisant JRTM ou Rolemaster.</w:t>
      </w:r>
    </w:p>
    <w:p>
      <w:pPr>
        <w:pStyle w:val="Figure"/>
      </w:pPr>
      <w:r>
        <w:drawing>
          <wp:inline>
            <wp:extent cx="4406900" cy="6121400"/>
            <wp:effectExtent b="0" l="0" r="0" t="0"/>
            <wp:docPr descr="" title="" id="24" name="Picture"/>
            <a:graphic>
              <a:graphicData uri="http://schemas.openxmlformats.org/drawingml/2006/picture">
                <pic:pic>
                  <pic:nvPicPr>
                    <pic:cNvPr descr="images/page-53.png" id="25" name="Picture"/>
                    <pic:cNvPicPr>
                      <a:picLocks noChangeArrowheads="1"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0" cy="61214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Pour se rendre compte de l’échec ou de la réussite des tentatives de</w:t>
      </w:r>
      <w:r>
        <w:t xml:space="preserve"> </w:t>
      </w:r>
      <w:r>
        <w:t xml:space="preserve">désarmement ou de crochetage de ces mécanismes, faites faire un jet de</w:t>
      </w:r>
      <w:r>
        <w:t xml:space="preserve"> </w:t>
      </w:r>
      <w:r>
        <w:t xml:space="preserve">dé au PJ impliqué, ajoutez les bonus appropriés et ajustez par le</w:t>
      </w:r>
      <w:r>
        <w:t xml:space="preserve"> </w:t>
      </w:r>
      <w:r>
        <w:t xml:space="preserve">facteur de difficulté assigné au mécanisme. Puis référez-vous, pour</w:t>
      </w:r>
      <w:r>
        <w:t xml:space="preserve"> </w:t>
      </w:r>
      <w:r>
        <w:t xml:space="preserve">JRTM, à la table TM-2 et, pour RM, au Manuel des Personnages.</w:t>
      </w:r>
    </w:p>
    <w:p>
      <w:pPr>
        <w:pStyle w:val="Corpsdetexte"/>
      </w:pPr>
      <w:r>
        <w:t xml:space="preserve">Les résultats d’attaques par Chute/Projection/Écrasement et</w:t>
      </w:r>
      <w:r>
        <w:t xml:space="preserve"> </w:t>
      </w:r>
      <w:r>
        <w:t xml:space="preserve">d’attaques des animaux sont obtenus, pour JRTM, dans les tables TSC-2,</w:t>
      </w:r>
      <w:r>
        <w:t xml:space="preserve"> </w:t>
      </w:r>
      <w:r>
        <w:t xml:space="preserve">TA-5 et TA-6 et, pour RM, dans le Manuel des Combats.</w:t>
      </w:r>
    </w:p>
    <w:p>
      <w:pPr>
        <w:pStyle w:val="Corpsdetexte"/>
      </w:pPr>
      <w:r>
        <w:t xml:space="preserve">Les attaques par armes sont contenues, pour JRTM, dans les tables</w:t>
      </w:r>
      <w:r>
        <w:t xml:space="preserve"> </w:t>
      </w:r>
      <w:r>
        <w:t xml:space="preserve">TSC1 et TA-1 à TA-4 et, pour RM, dans le Manuel des Combats.</w:t>
      </w:r>
    </w:p>
    <w:p>
      <w:pPr>
        <w:pStyle w:val="Corpsdetexte"/>
      </w:pPr>
      <w:r>
        <w:t xml:space="preserve">Les objets à bonus non-magiques ne sont à utiliser qu’avec RM. Avec</w:t>
      </w:r>
      <w:r>
        <w:t xml:space="preserve"> </w:t>
      </w:r>
      <w:r>
        <w:t xml:space="preserve">JRTM, tous les objets avec bonus sont considérés comme magiques.</w:t>
      </w:r>
    </w:p>
    <w:p>
      <w:pPr>
        <w:pStyle w:val="Corpsdetexte"/>
      </w:pPr>
      <w:r>
        <w:t xml:space="preserve">Quelques pièges ne seront plus fonctionnels n’étant plus armés ou en</w:t>
      </w:r>
      <w:r>
        <w:t xml:space="preserve"> </w:t>
      </w:r>
      <w:r>
        <w:t xml:space="preserve">état de fonctionner. Pour chaque tranche de 50 ans passés depuis la</w:t>
      </w:r>
      <w:r>
        <w:t xml:space="preserve"> </w:t>
      </w:r>
      <w:r>
        <w:t xml:space="preserve">dernière occupation connue d’un lieu, il y a 1 % de chance que le piège</w:t>
      </w:r>
      <w:r>
        <w:t xml:space="preserve"> </w:t>
      </w:r>
      <w:r>
        <w:t xml:space="preserve">ne se déclenche pas alors qu’il le devrait. Un tel piège a néanmoins des</w:t>
      </w:r>
      <w:r>
        <w:t xml:space="preserve"> </w:t>
      </w:r>
      <w:r>
        <w:t xml:space="preserve">chances de se déclencher à chaque fois que quelqu’un touche au</w:t>
      </w:r>
      <w:r>
        <w:t xml:space="preserve"> </w:t>
      </w:r>
      <w:r>
        <w:t xml:space="preserve">déclencheur (i.e. un piège p&gt;eut ne pas se déclencher à la première</w:t>
      </w:r>
      <w:r>
        <w:t xml:space="preserve"> </w:t>
      </w:r>
      <w:r>
        <w:t xml:space="preserve">personne touchant le déclencheur). Le MJ p&gt;eut également souhaiter</w:t>
      </w:r>
      <w:r>
        <w:t xml:space="preserve"> </w:t>
      </w:r>
      <w:r>
        <w:t xml:space="preserve">attribuer un certain pourcentage de chances pour que le piège ne se</w:t>
      </w:r>
      <w:r>
        <w:t xml:space="preserve"> </w:t>
      </w:r>
      <w:r>
        <w:t xml:space="preserve">déclenche pas (i.e. non armé ou déjà déclenché). Nous suggérons un</w:t>
      </w:r>
      <w:r>
        <w:t xml:space="preserve"> </w:t>
      </w:r>
      <w:r>
        <w:t xml:space="preserve">pourcentage de 10 à 20% maximum.</w:t>
      </w:r>
    </w:p>
    <w:bookmarkEnd w:id="26"/>
    <w:bookmarkEnd w:id="27"/>
    <w:bookmarkStart w:id="30" w:name="les-bandits-du-tumulus"/>
    <w:p>
      <w:pPr>
        <w:pStyle w:val="Titre2"/>
      </w:pPr>
      <w:r>
        <w:t xml:space="preserve">9.2 Les bandits du Tumulus</w:t>
      </w:r>
    </w:p>
    <w:p>
      <w:pPr>
        <w:pStyle w:val="FirstParagraph"/>
      </w:pPr>
      <w:r>
        <w:rPr>
          <w:bCs/>
          <w:b/>
        </w:rPr>
        <w:t xml:space="preserve">Lieu</w:t>
      </w:r>
      <w:r>
        <w:t xml:space="preserve"> </w:t>
      </w:r>
      <w:r>
        <w:t xml:space="preserve">: Le Wold, en 1640 du Troisième Âge.</w:t>
      </w:r>
    </w:p>
    <w:p>
      <w:pPr>
        <w:pStyle w:val="Corpsdetexte"/>
      </w:pPr>
      <w:r>
        <w:rPr>
          <w:bCs/>
          <w:b/>
        </w:rPr>
        <w:t xml:space="preserve">Participants requis</w:t>
      </w:r>
      <w:r>
        <w:t xml:space="preserve"> </w:t>
      </w:r>
      <w:r>
        <w:t xml:space="preserve">: Un groupé de personnes, d’un</w:t>
      </w:r>
      <w:r>
        <w:t xml:space="preserve"> </w:t>
      </w:r>
      <w:r>
        <w:t xml:space="preserve">niveau faible à moyen, dont l’attachement à la loi n’est que temporaire,</w:t>
      </w:r>
      <w:r>
        <w:t xml:space="preserve"> </w:t>
      </w:r>
      <w:r>
        <w:t xml:space="preserve">voulant se remplir les proches.</w:t>
      </w:r>
    </w:p>
    <w:p>
      <w:pPr>
        <w:pStyle w:val="Corpsdetexte"/>
      </w:pPr>
      <w:r>
        <w:rPr>
          <w:bCs/>
          <w:b/>
        </w:rPr>
        <w:t xml:space="preserve">Aides</w:t>
      </w:r>
      <w:r>
        <w:t xml:space="preserve"> </w:t>
      </w:r>
      <w:r>
        <w:t xml:space="preserve">: Des cartes du Wold ou un guide peuvent avoir</w:t>
      </w:r>
      <w:r>
        <w:t xml:space="preserve"> </w:t>
      </w:r>
      <w:r>
        <w:t xml:space="preserve">leur utilité.</w:t>
      </w:r>
    </w:p>
    <w:bookmarkStart w:id="28" w:name="lhistoire"/>
    <w:p>
      <w:pPr>
        <w:pStyle w:val="Titre3"/>
      </w:pPr>
      <w:r>
        <w:t xml:space="preserve">L’histoire</w:t>
      </w:r>
    </w:p>
    <w:p>
      <w:pPr>
        <w:pStyle w:val="FirstParagraph"/>
      </w:pPr>
      <w:r>
        <w:t xml:space="preserve">Un groupé de marchands de Tir Clairechaux et de Tir Anduin, qui</w:t>
      </w:r>
      <w:r>
        <w:t xml:space="preserve"> </w:t>
      </w:r>
      <w:r>
        <w:t xml:space="preserve">parcourent régulièrement les routes du Nord du Calenardhon, sont</w:t>
      </w:r>
      <w:r>
        <w:t xml:space="preserve"> </w:t>
      </w:r>
      <w:r>
        <w:t xml:space="preserve">fatigués d’être harcelés par des bandits au cours de leurs voyages à</w:t>
      </w:r>
      <w:r>
        <w:t xml:space="preserve"> </w:t>
      </w:r>
      <w:r>
        <w:t xml:space="preserve">travers le Wold. Ils offrent une récompense substantielle pour quiconque</w:t>
      </w:r>
      <w:r>
        <w:t xml:space="preserve"> </w:t>
      </w:r>
      <w:r>
        <w:t xml:space="preserve">irait dans le Wold pour capturer les bandits et les ramener (ainsi que</w:t>
      </w:r>
      <w:r>
        <w:t xml:space="preserve"> </w:t>
      </w:r>
      <w:r>
        <w:t xml:space="preserve">les marchandises volées). Les bandits ramenés doivent être connus des</w:t>
      </w:r>
      <w:r>
        <w:t xml:space="preserve"> </w:t>
      </w:r>
      <w:r>
        <w:t xml:space="preserve">marchands ou du moins être en possession d’une partie des biens volés</w:t>
      </w:r>
      <w:r>
        <w:t xml:space="preserve"> </w:t>
      </w:r>
      <w:r>
        <w:t xml:space="preserve">afin que leur faute soit prouvée. La récompense est de 100 po par</w:t>
      </w:r>
      <w:r>
        <w:t xml:space="preserve"> </w:t>
      </w:r>
      <w:r>
        <w:t xml:space="preserve">bandit, plus la moitié des marchandises récupérées et toutes les</w:t>
      </w:r>
      <w:r>
        <w:t xml:space="preserve"> </w:t>
      </w:r>
      <w:r>
        <w:t xml:space="preserve">affaires personnelles des bandits.</w:t>
      </w:r>
    </w:p>
    <w:bookmarkEnd w:id="28"/>
    <w:bookmarkStart w:id="29" w:name="la-tâche"/>
    <w:p>
      <w:pPr>
        <w:pStyle w:val="Titre3"/>
      </w:pPr>
      <w:r>
        <w:t xml:space="preserve">La tâche</w:t>
      </w:r>
    </w:p>
    <w:p>
      <w:pPr>
        <w:pStyle w:val="FirstParagraph"/>
      </w:pPr>
      <w:r>
        <w:t xml:space="preserve">Tout bandit doit être amené vivant à Malion, le capitaine de la</w:t>
      </w:r>
      <w:r>
        <w:t xml:space="preserve"> </w:t>
      </w:r>
      <w:r>
        <w:t xml:space="preserve">forteresse de Tir Clairechaux, afin de percevoir la récompense (pour</w:t>
      </w:r>
      <w:r>
        <w:t xml:space="preserve"> </w:t>
      </w:r>
      <w:r>
        <w:t xml:space="preserve">éviter que quiconque tue n’importe qui et dise ensuite que c’est un</w:t>
      </w:r>
      <w:r>
        <w:t xml:space="preserve"> </w:t>
      </w:r>
      <w:r>
        <w:t xml:space="preserve">bandit).</w:t>
      </w:r>
    </w:p>
    <w:bookmarkEnd w:id="29"/>
    <w:bookmarkEnd w:id="30"/>
    <w:bookmarkStart w:id="33" w:name="un-raid-sur-tir-clairechaux"/>
    <w:p>
      <w:pPr>
        <w:pStyle w:val="Titre2"/>
      </w:pPr>
      <w:r>
        <w:t xml:space="preserve">9.3 Un Raid sur Tir</w:t>
      </w:r>
      <w:r>
        <w:t xml:space="preserve"> </w:t>
      </w:r>
      <w:r>
        <w:t xml:space="preserve">Clairechaux</w:t>
      </w:r>
    </w:p>
    <w:p>
      <w:pPr>
        <w:pStyle w:val="FirstParagraph"/>
      </w:pPr>
      <w:r>
        <w:rPr>
          <w:bCs/>
          <w:b/>
        </w:rPr>
        <w:t xml:space="preserve">Lieu</w:t>
      </w:r>
      <w:r>
        <w:t xml:space="preserve"> </w:t>
      </w:r>
      <w:r>
        <w:t xml:space="preserve">: Tir Clairechaux et le Wold, 1640 du Troisième</w:t>
      </w:r>
      <w:r>
        <w:t xml:space="preserve"> </w:t>
      </w:r>
      <w:r>
        <w:t xml:space="preserve">Âge et après.</w:t>
      </w:r>
    </w:p>
    <w:p>
      <w:pPr>
        <w:pStyle w:val="Corpsdetexte"/>
      </w:pPr>
      <w:r>
        <w:rPr>
          <w:bCs/>
          <w:b/>
        </w:rPr>
        <w:t xml:space="preserve">Participants requis</w:t>
      </w:r>
      <w:r>
        <w:t xml:space="preserve"> </w:t>
      </w:r>
      <w:r>
        <w:t xml:space="preserve">: Un groupie d’aventuriers d’un</w:t>
      </w:r>
      <w:r>
        <w:t xml:space="preserve"> </w:t>
      </w:r>
      <w:r>
        <w:t xml:space="preserve">niveau moyen et au bon cour, désireux d’aider le peuple de Tir</w:t>
      </w:r>
      <w:r>
        <w:t xml:space="preserve"> </w:t>
      </w:r>
      <w:r>
        <w:t xml:space="preserve">Clairechaux contre des Orques impitoyables.</w:t>
      </w:r>
    </w:p>
    <w:p>
      <w:pPr>
        <w:pStyle w:val="Corpsdetexte"/>
      </w:pPr>
      <w:r>
        <w:rPr>
          <w:bCs/>
          <w:b/>
        </w:rPr>
        <w:t xml:space="preserve">Aides</w:t>
      </w:r>
      <w:r>
        <w:t xml:space="preserve"> </w:t>
      </w:r>
      <w:r>
        <w:t xml:space="preserve">: Aucune.</w:t>
      </w:r>
    </w:p>
    <w:bookmarkStart w:id="31" w:name="lhistoire-1"/>
    <w:p>
      <w:pPr>
        <w:pStyle w:val="Titre3"/>
      </w:pPr>
      <w:r>
        <w:t xml:space="preserve">L’histoire</w:t>
      </w:r>
    </w:p>
    <w:p>
      <w:pPr>
        <w:pStyle w:val="FirstParagraph"/>
      </w:pPr>
      <w:r>
        <w:t xml:space="preserve">Malion, le capitaine de la forteresse Gondorienne de Tir Clairechaux,</w:t>
      </w:r>
      <w:r>
        <w:t xml:space="preserve"> </w:t>
      </w:r>
      <w:r>
        <w:t xml:space="preserve">est inquiet. Il a reçu récemment des informations qui le porte à croire</w:t>
      </w:r>
      <w:r>
        <w:t xml:space="preserve"> </w:t>
      </w:r>
      <w:r>
        <w:t xml:space="preserve">qu’un groupe d’Orques des montagnes voudrait tenter une attaque contre</w:t>
      </w:r>
      <w:r>
        <w:t xml:space="preserve"> </w:t>
      </w:r>
      <w:r>
        <w:t xml:space="preserve">Tir Clairechaux la semaine prochaine. Il croit qu’ils ont un avant-poste</w:t>
      </w:r>
      <w:r>
        <w:t xml:space="preserve"> </w:t>
      </w:r>
      <w:r>
        <w:t xml:space="preserve">dans le Wold mais ne connaît pas son emplacement. Si les Orques</w:t>
      </w:r>
      <w:r>
        <w:t xml:space="preserve"> </w:t>
      </w:r>
      <w:r>
        <w:t xml:space="preserve">attaquent en force, la garnison humaine ne sera pas suffisante pour</w:t>
      </w:r>
      <w:r>
        <w:t xml:space="preserve"> </w:t>
      </w:r>
      <w:r>
        <w:t xml:space="preserve">tenir le choc, aussi cherche-t-il des personnes aptes à l’aider dans la</w:t>
      </w:r>
      <w:r>
        <w:t xml:space="preserve"> </w:t>
      </w:r>
      <w:r>
        <w:t xml:space="preserve">défense de la ville. Il pout donner le montant d’une paie normale de</w:t>
      </w:r>
      <w:r>
        <w:t xml:space="preserve"> </w:t>
      </w:r>
      <w:r>
        <w:t xml:space="preserve">soldat à quiconque l’aidera.</w:t>
      </w:r>
    </w:p>
    <w:p>
      <w:pPr>
        <w:pStyle w:val="Corpsdetexte"/>
      </w:pPr>
      <w:r>
        <w:t xml:space="preserve">Quarante Orques utilisant Ongushar comme base (cela ne comprend pas</w:t>
      </w:r>
      <w:r>
        <w:t xml:space="preserve"> </w:t>
      </w:r>
      <w:r>
        <w:t xml:space="preserve">les forces habituellement stationnées en Ongushar) attaqueront dans les</w:t>
      </w:r>
      <w:r>
        <w:t xml:space="preserve"> </w:t>
      </w:r>
      <w:r>
        <w:t xml:space="preserve">cinq prochaines nuits en espérant prendre la garnison par surprise. Les</w:t>
      </w:r>
      <w:r>
        <w:t xml:space="preserve"> </w:t>
      </w:r>
      <w:r>
        <w:t xml:space="preserve">aventuriers, le peuple de la ville et la garnison doivent être capables</w:t>
      </w:r>
      <w:r>
        <w:t xml:space="preserve"> </w:t>
      </w:r>
      <w:r>
        <w:t xml:space="preserve">de les repousser avec le moins de portes possibles s’ils sont</w:t>
      </w:r>
      <w:r>
        <w:t xml:space="preserve"> </w:t>
      </w:r>
      <w:r>
        <w:t xml:space="preserve">correctement préparés. Si c’est le cas. Malion voudra poursuivre les</w:t>
      </w:r>
      <w:r>
        <w:t xml:space="preserve"> </w:t>
      </w:r>
      <w:r>
        <w:t xml:space="preserve">Orques jusqu’à leur avant-poste pour en déterminer sa localisation dans</w:t>
      </w:r>
      <w:r>
        <w:t xml:space="preserve"> </w:t>
      </w:r>
      <w:r>
        <w:t xml:space="preserve">le Wold.</w:t>
      </w:r>
    </w:p>
    <w:bookmarkEnd w:id="31"/>
    <w:bookmarkStart w:id="32" w:name="la-tâche-1"/>
    <w:p>
      <w:pPr>
        <w:pStyle w:val="Titre3"/>
      </w:pPr>
      <w:r>
        <w:t xml:space="preserve">La tâche</w:t>
      </w:r>
    </w:p>
    <w:p>
      <w:pPr>
        <w:pStyle w:val="FirstParagraph"/>
      </w:pPr>
      <w:r>
        <w:t xml:space="preserve">Malion a besoin d’aide pour informer la population de la région</w:t>
      </w:r>
      <w:r>
        <w:t xml:space="preserve"> </w:t>
      </w:r>
      <w:r>
        <w:t xml:space="preserve">environnante de l’attaque imminente et pour amener tous ceux qui ont</w:t>
      </w:r>
      <w:r>
        <w:t xml:space="preserve"> </w:t>
      </w:r>
      <w:r>
        <w:t xml:space="preserve">besoin de protection à l’intérieur des murs de la ville. Une fois ceci</w:t>
      </w:r>
      <w:r>
        <w:t xml:space="preserve"> </w:t>
      </w:r>
      <w:r>
        <w:t xml:space="preserve">fait, il postera des guetteurs vingt-quatre heures sur vingt-quatre</w:t>
      </w:r>
      <w:r>
        <w:t xml:space="preserve"> </w:t>
      </w:r>
      <w:r>
        <w:t xml:space="preserve">pondant une semaine. Si les Orques n’ont pas attaqué, il considérera</w:t>
      </w:r>
      <w:r>
        <w:t xml:space="preserve"> </w:t>
      </w:r>
      <w:r>
        <w:t xml:space="preserve">cela comme une fausse alerte. Si les Orques attaquent et qu’ils sont</w:t>
      </w:r>
      <w:r>
        <w:t xml:space="preserve"> </w:t>
      </w:r>
      <w:r>
        <w:t xml:space="preserve">repoussés, Malion offrira triple solde à tous ceux qui voudront bien 1 ’</w:t>
      </w:r>
      <w:r>
        <w:t xml:space="preserve"> </w:t>
      </w:r>
      <w:r>
        <w:t xml:space="preserve">accompagner dans sa poursuite des Orques jusqu’à leur avant-poste dans</w:t>
      </w:r>
      <w:r>
        <w:t xml:space="preserve"> </w:t>
      </w:r>
      <w:r>
        <w:t xml:space="preserve">le Wold.</w:t>
      </w:r>
    </w:p>
    <w:bookmarkEnd w:id="32"/>
    <w:bookmarkEnd w:id="33"/>
    <w:bookmarkStart w:id="40" w:name="à-la-rescousse-de-feuillaiguë"/>
    <w:p>
      <w:pPr>
        <w:pStyle w:val="Titre2"/>
      </w:pPr>
      <w:r>
        <w:t xml:space="preserve">9.4 À la rescousse de</w:t>
      </w:r>
      <w:r>
        <w:t xml:space="preserve"> </w:t>
      </w:r>
      <w:r>
        <w:t xml:space="preserve">Feuillaiguë</w:t>
      </w:r>
    </w:p>
    <w:p>
      <w:pPr>
        <w:pStyle w:val="FirstParagraph"/>
      </w:pPr>
      <w:r>
        <w:rPr>
          <w:bCs/>
          <w:b/>
        </w:rPr>
        <w:t xml:space="preserve">Lieu</w:t>
      </w:r>
      <w:r>
        <w:t xml:space="preserve"> </w:t>
      </w:r>
      <w:r>
        <w:t xml:space="preserve">: Forêt de Fangorn.</w:t>
      </w:r>
    </w:p>
    <w:p>
      <w:pPr>
        <w:pStyle w:val="Corpsdetexte"/>
      </w:pPr>
      <w:r>
        <w:rPr>
          <w:bCs/>
          <w:b/>
        </w:rPr>
        <w:t xml:space="preserve">Participants requis</w:t>
      </w:r>
      <w:r>
        <w:t xml:space="preserve"> </w:t>
      </w:r>
      <w:r>
        <w:t xml:space="preserve">: Un groupé d’aventuriers</w:t>
      </w:r>
      <w:r>
        <w:t xml:space="preserve"> </w:t>
      </w:r>
      <w:r>
        <w:t xml:space="preserve">expérimentés qui sont au bon endroit, au bon moment.</w:t>
      </w:r>
    </w:p>
    <w:p>
      <w:pPr>
        <w:pStyle w:val="Corpsdetexte"/>
      </w:pPr>
      <w:r>
        <w:rPr>
          <w:bCs/>
          <w:b/>
        </w:rPr>
        <w:t xml:space="preserve">Aides</w:t>
      </w:r>
      <w:r>
        <w:t xml:space="preserve"> </w:t>
      </w:r>
      <w:r>
        <w:t xml:space="preserve">: Savoir comment soigner un Ent sera d’une</w:t>
      </w:r>
      <w:r>
        <w:t xml:space="preserve"> </w:t>
      </w:r>
      <w:r>
        <w:t xml:space="preserve">extrême utilité. La connaissance de la présence de Tolwen sera aussi</w:t>
      </w:r>
      <w:r>
        <w:t xml:space="preserve"> </w:t>
      </w:r>
      <w:r>
        <w:t xml:space="preserve">fort bénéfique.</w:t>
      </w:r>
    </w:p>
    <w:bookmarkStart w:id="37" w:name="lhistoire-2"/>
    <w:p>
      <w:pPr>
        <w:pStyle w:val="Titre3"/>
      </w:pPr>
      <w:r>
        <w:t xml:space="preserve">L’histoire</w:t>
      </w:r>
    </w:p>
    <w:p>
      <w:pPr>
        <w:pStyle w:val="Figure"/>
      </w:pPr>
      <w:r>
        <w:drawing>
          <wp:inline>
            <wp:extent cx="4381500" cy="6045200"/>
            <wp:effectExtent b="0" l="0" r="0" t="0"/>
            <wp:docPr descr="" title="" id="35" name="Picture"/>
            <a:graphic>
              <a:graphicData uri="http://schemas.openxmlformats.org/drawingml/2006/picture">
                <pic:pic>
                  <pic:nvPicPr>
                    <pic:cNvPr descr="images/page-36-2.png" id="36" name="Picture"/>
                    <pic:cNvPicPr>
                      <a:picLocks noChangeArrowheads="1"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60452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Alors qu’ils errent dans les plaines au Nord de la Clairechaux et de</w:t>
      </w:r>
      <w:r>
        <w:t xml:space="preserve"> </w:t>
      </w:r>
      <w:r>
        <w:t xml:space="preserve">la Forêt de Fangorn, le groupe entend un horrible beuglement venant de</w:t>
      </w:r>
      <w:r>
        <w:t xml:space="preserve"> </w:t>
      </w:r>
      <w:r>
        <w:t xml:space="preserve">la direction de Fangorn. Après s’être hâtés vers le bruit, ils se</w:t>
      </w:r>
      <w:r>
        <w:t xml:space="preserve"> </w:t>
      </w:r>
      <w:r>
        <w:t xml:space="preserve">retrouvent devant l’horrible vision d’un Ent attaqué dans la plaine, à</w:t>
      </w:r>
      <w:r>
        <w:t xml:space="preserve"> </w:t>
      </w:r>
      <w:r>
        <w:t xml:space="preserve">quelque 40 m de l’arbre le plus proche, par un groupé d’Orques. L’Ent</w:t>
      </w:r>
      <w:r>
        <w:t xml:space="preserve"> </w:t>
      </w:r>
      <w:r>
        <w:t xml:space="preserve">est dans un piteux état mais a déjà tué une vingtaine d’Orques. Les</w:t>
      </w:r>
      <w:r>
        <w:t xml:space="preserve"> </w:t>
      </w:r>
      <w:r>
        <w:t xml:space="preserve">10-15 qui restent sont en train d’essayer de l’achever au moment où</w:t>
      </w:r>
      <w:r>
        <w:t xml:space="preserve"> </w:t>
      </w:r>
      <w:r>
        <w:t xml:space="preserve">votre groupe arrive. Si ce dernier arrive à repousser les Orques, l’Ent</w:t>
      </w:r>
      <w:r>
        <w:t xml:space="preserve"> </w:t>
      </w:r>
      <w:r>
        <w:t xml:space="preserve">dira son nom en Langage Commun, à savoir Feuillaiguë (Q. « Miakalas »),</w:t>
      </w:r>
      <w:r>
        <w:t xml:space="preserve"> </w:t>
      </w:r>
      <w:r>
        <w:t xml:space="preserve">et tombera aussitôt inconscient, devenant 2 tonnes de bois mort (il</w:t>
      </w:r>
      <w:r>
        <w:t xml:space="preserve"> </w:t>
      </w:r>
      <w:r>
        <w:t xml:space="preserve">s’agit juste d’une expression).</w:t>
      </w:r>
    </w:p>
    <w:bookmarkEnd w:id="37"/>
    <w:bookmarkStart w:id="38" w:name="la-tâche-2"/>
    <w:p>
      <w:pPr>
        <w:pStyle w:val="Titre3"/>
      </w:pPr>
      <w:r>
        <w:t xml:space="preserve">La tâche</w:t>
      </w:r>
    </w:p>
    <w:p>
      <w:pPr>
        <w:pStyle w:val="FirstParagraph"/>
      </w:pPr>
      <w:r>
        <w:t xml:space="preserve">Repousser les Orques restant qui attaquent l’Ent Feuillaiguë et le</w:t>
      </w:r>
      <w:r>
        <w:t xml:space="preserve"> </w:t>
      </w:r>
      <w:r>
        <w:t xml:space="preserve">sauver de la mort en l’emmenant dans un endroit où il pourra être</w:t>
      </w:r>
      <w:r>
        <w:t xml:space="preserve"> </w:t>
      </w:r>
      <w:r>
        <w:t xml:space="preserve">soigné, c’est-à-dire rencontrer d’autres Ents ou Tolwen avant que les</w:t>
      </w:r>
      <w:r>
        <w:t xml:space="preserve"> </w:t>
      </w:r>
      <w:r>
        <w:t xml:space="preserve">Orques ne reviennent avec des renforts.</w:t>
      </w:r>
    </w:p>
    <w:bookmarkEnd w:id="38"/>
    <w:bookmarkStart w:id="39" w:name="la-récompense"/>
    <w:p>
      <w:pPr>
        <w:pStyle w:val="Titre3"/>
      </w:pPr>
      <w:r>
        <w:t xml:space="preserve">La récompense</w:t>
      </w:r>
    </w:p>
    <w:p>
      <w:pPr>
        <w:pStyle w:val="FirstParagraph"/>
      </w:pPr>
      <w:r>
        <w:t xml:space="preserve">Avoir un Ent pour ami et apprécier un profond sentiment de bien-être.</w:t>
      </w:r>
      <w:r>
        <w:t xml:space="preserve"> </w:t>
      </w:r>
      <w:r>
        <w:t xml:space="preserve">De plus, si le groupe rencontre Tolwen, une récompense monétaire sera</w:t>
      </w:r>
      <w:r>
        <w:t xml:space="preserve"> </w:t>
      </w:r>
      <w:r>
        <w:t xml:space="preserve">offerte car l’Ent est un de ses bons amis.</w:t>
      </w:r>
    </w:p>
    <w:bookmarkEnd w:id="39"/>
    <w:bookmarkEnd w:id="40"/>
    <w:bookmarkStart w:id="43" w:name="incursion-chez-les-ents"/>
    <w:p>
      <w:pPr>
        <w:pStyle w:val="Titre2"/>
      </w:pPr>
      <w:r>
        <w:t xml:space="preserve">9.5 Incursion chez les Ents</w:t>
      </w:r>
    </w:p>
    <w:p>
      <w:pPr>
        <w:pStyle w:val="FirstParagraph"/>
      </w:pPr>
      <w:r>
        <w:rPr>
          <w:bCs/>
          <w:b/>
        </w:rPr>
        <w:t xml:space="preserve">Lieu</w:t>
      </w:r>
      <w:r>
        <w:t xml:space="preserve"> </w:t>
      </w:r>
      <w:r>
        <w:t xml:space="preserve">: Forêt de Fangorn, Troisième Âge.</w:t>
      </w:r>
    </w:p>
    <w:p>
      <w:pPr>
        <w:pStyle w:val="Corpsdetexte"/>
      </w:pPr>
      <w:r>
        <w:rPr>
          <w:bCs/>
          <w:b/>
        </w:rPr>
        <w:t xml:space="preserve">Participants requis</w:t>
      </w:r>
      <w:r>
        <w:t xml:space="preserve"> </w:t>
      </w:r>
      <w:r>
        <w:t xml:space="preserve">: Un groupe de haut niveau, avec</w:t>
      </w:r>
      <w:r>
        <w:t xml:space="preserve"> </w:t>
      </w:r>
      <w:r>
        <w:t xml:space="preserve">une expérience du travail du bois, cherchant à risquer leur peau pour</w:t>
      </w:r>
      <w:r>
        <w:t xml:space="preserve"> </w:t>
      </w:r>
      <w:r>
        <w:t xml:space="preserve">une grosse somme d’argent.</w:t>
      </w:r>
    </w:p>
    <w:p>
      <w:pPr>
        <w:pStyle w:val="Corpsdetexte"/>
      </w:pPr>
      <w:r>
        <w:rPr>
          <w:bCs/>
          <w:b/>
        </w:rPr>
        <w:t xml:space="preserve">Aides</w:t>
      </w:r>
      <w:r>
        <w:t xml:space="preserve"> </w:t>
      </w:r>
      <w:r>
        <w:t xml:space="preserve">: Un type quelconque de drogue qui peut calmer</w:t>
      </w:r>
      <w:r>
        <w:t xml:space="preserve"> </w:t>
      </w:r>
      <w:r>
        <w:t xml:space="preserve">un Ent ou une magie provoquant les mêmes effets. Mettre la main sur un</w:t>
      </w:r>
      <w:r>
        <w:t xml:space="preserve"> </w:t>
      </w:r>
      <w:r>
        <w:t xml:space="preserve">tel type de drogue, s’il existe, peut déjà être une aventure en soi.</w:t>
      </w:r>
    </w:p>
    <w:bookmarkStart w:id="41" w:name="lhistoire-3"/>
    <w:p>
      <w:pPr>
        <w:pStyle w:val="Titre3"/>
      </w:pPr>
      <w:r>
        <w:t xml:space="preserve">L’histoire</w:t>
      </w:r>
    </w:p>
    <w:p>
      <w:pPr>
        <w:pStyle w:val="FirstParagraph"/>
      </w:pPr>
      <w:r>
        <w:t xml:space="preserve">Deux riches propriétaires terriens du Calenardhon (ou du Rohan, si ’</w:t>
      </w:r>
      <w:r>
        <w:t xml:space="preserve"> </w:t>
      </w:r>
      <w:r>
        <w:t xml:space="preserve">aventure est jouée plus tard dans le Troisième Âge) sont en perpétuelle</w:t>
      </w:r>
      <w:r>
        <w:t xml:space="preserve"> </w:t>
      </w:r>
      <w:r>
        <w:t xml:space="preserve">controverse à propos de l’existence des Ents. L’un croit qu’ils</w:t>
      </w:r>
      <w:r>
        <w:t xml:space="preserve"> </w:t>
      </w:r>
      <w:r>
        <w:t xml:space="preserve">existent, l’autre pense qu’ils sont une vieille légende inventée pour</w:t>
      </w:r>
      <w:r>
        <w:t xml:space="preserve"> </w:t>
      </w:r>
      <w:r>
        <w:t xml:space="preserve">les enfants. Tous deux ont eu de nombreuses discussions enflammées sur</w:t>
      </w:r>
      <w:r>
        <w:t xml:space="preserve"> </w:t>
      </w:r>
      <w:r>
        <w:t xml:space="preserve">ce sujet au fil des ans et ils ont maintenant décidé de régler cette</w:t>
      </w:r>
      <w:r>
        <w:t xml:space="preserve"> </w:t>
      </w:r>
      <w:r>
        <w:t xml:space="preserve">dispute une fois pour toutes. Ils offrent, conjointement, une récompense</w:t>
      </w:r>
      <w:r>
        <w:t xml:space="preserve"> </w:t>
      </w:r>
      <w:r>
        <w:t xml:space="preserve">de 20 000 po aux personnes qui leur ramèneront un Ent vivant (si une</w:t>
      </w:r>
      <w:r>
        <w:t xml:space="preserve"> </w:t>
      </w:r>
      <w:r>
        <w:t xml:space="preserve">telle chose existe) qu’ils projettent de garder et d’exhiber pour</w:t>
      </w:r>
      <w:r>
        <w:t xml:space="preserve"> </w:t>
      </w:r>
      <w:r>
        <w:t xml:space="preserve">récupérer l’argent qu’ils auront dépensé pour la récompense.</w:t>
      </w:r>
    </w:p>
    <w:bookmarkEnd w:id="41"/>
    <w:bookmarkStart w:id="42" w:name="la-tâche-3"/>
    <w:p>
      <w:pPr>
        <w:pStyle w:val="Titre3"/>
      </w:pPr>
      <w:r>
        <w:t xml:space="preserve">La tâche</w:t>
      </w:r>
    </w:p>
    <w:p>
      <w:pPr>
        <w:pStyle w:val="FirstParagraph"/>
      </w:pPr>
      <w:r>
        <w:t xml:space="preserve">Les aventuriers doivent voyager jusqu’à Fangorn, trouver et capturer</w:t>
      </w:r>
      <w:r>
        <w:t xml:space="preserve"> </w:t>
      </w:r>
      <w:r>
        <w:t xml:space="preserve">un Ent, vivant, sans être ensuite tués par d’autres Ents ou par des</w:t>
      </w:r>
      <w:r>
        <w:t xml:space="preserve"> </w:t>
      </w:r>
      <w:r>
        <w:t xml:space="preserve">Huorns, et le ramener aux propriétaires terriens.</w:t>
      </w:r>
    </w:p>
    <w:bookmarkEnd w:id="42"/>
    <w:bookmarkEnd w:id="43"/>
    <w:bookmarkStart w:id="46" w:name="le-trésor-des-chutes-de-la-brume"/>
    <w:p>
      <w:pPr>
        <w:pStyle w:val="Titre2"/>
      </w:pPr>
      <w:r>
        <w:t xml:space="preserve">9.6 Le trésor des Chutes de la</w:t>
      </w:r>
      <w:r>
        <w:t xml:space="preserve"> </w:t>
      </w:r>
      <w:r>
        <w:t xml:space="preserve">Brume</w:t>
      </w:r>
    </w:p>
    <w:p>
      <w:pPr>
        <w:pStyle w:val="FirstParagraph"/>
      </w:pPr>
      <w:r>
        <w:rPr>
          <w:bCs/>
          <w:b/>
        </w:rPr>
        <w:t xml:space="preserve">Lieu</w:t>
      </w:r>
      <w:r>
        <w:t xml:space="preserve"> </w:t>
      </w:r>
      <w:r>
        <w:t xml:space="preserve">: La Forêt de Fangorn après 3A 2510.</w:t>
      </w:r>
    </w:p>
    <w:p>
      <w:pPr>
        <w:pStyle w:val="Corpsdetexte"/>
      </w:pPr>
      <w:r>
        <w:rPr>
          <w:bCs/>
          <w:b/>
        </w:rPr>
        <w:t xml:space="preserve">Participants requis</w:t>
      </w:r>
      <w:r>
        <w:t xml:space="preserve"> </w:t>
      </w:r>
      <w:r>
        <w:t xml:space="preserve">: Un groupe expérimenté capable</w:t>
      </w:r>
      <w:r>
        <w:t xml:space="preserve"> </w:t>
      </w:r>
      <w:r>
        <w:t xml:space="preserve">d’un voyage discret et s’y connaissant dans la survie en forêt.</w:t>
      </w:r>
    </w:p>
    <w:p>
      <w:pPr>
        <w:pStyle w:val="Corpsdetexte"/>
      </w:pPr>
      <w:r>
        <w:rPr>
          <w:bCs/>
          <w:b/>
        </w:rPr>
        <w:t xml:space="preserve">Aides</w:t>
      </w:r>
      <w:r>
        <w:t xml:space="preserve"> </w:t>
      </w:r>
      <w:r>
        <w:t xml:space="preserve">: Aucune.</w:t>
      </w:r>
    </w:p>
    <w:bookmarkStart w:id="44" w:name="lhistoire-4"/>
    <w:p>
      <w:pPr>
        <w:pStyle w:val="Titre3"/>
      </w:pPr>
      <w:r>
        <w:t xml:space="preserve">L’histoire</w:t>
      </w:r>
    </w:p>
    <w:p>
      <w:pPr>
        <w:pStyle w:val="FirstParagraph"/>
      </w:pPr>
      <w:r>
        <w:t xml:space="preserve">Lorsqu’en 3A 1980-81, le Balrog chasse les Nains de la Moria, une</w:t>
      </w:r>
      <w:r>
        <w:t xml:space="preserve"> </w:t>
      </w:r>
      <w:r>
        <w:t xml:space="preserve">grande peur s’abat sur Nimrodel, la bien-aimée d’Amroth, le Roi de la</w:t>
      </w:r>
      <w:r>
        <w:t xml:space="preserve"> </w:t>
      </w:r>
      <w:r>
        <w:t xml:space="preserve">Lórien. Sa peur de cette créature est si grande qu’elle s’enfuit</w:t>
      </w:r>
      <w:r>
        <w:t xml:space="preserve"> </w:t>
      </w:r>
      <w:r>
        <w:t xml:space="preserve">immédiatement de la Lórien pour échapper à sa présence. Elle court vers</w:t>
      </w:r>
      <w:r>
        <w:t xml:space="preserve"> </w:t>
      </w:r>
      <w:r>
        <w:t xml:space="preserve">le Sud, jusqu’à la Forêt de Fangorn, où les Huorns lui barrent le</w:t>
      </w:r>
      <w:r>
        <w:t xml:space="preserve"> </w:t>
      </w:r>
      <w:r>
        <w:t xml:space="preserve">chemin. Ils ne l’autorisent à aller à l’intérieur de la forêt que</w:t>
      </w:r>
      <w:r>
        <w:t xml:space="preserve"> </w:t>
      </w:r>
      <w:r>
        <w:t xml:space="preserve">jusqu’aux Chutes de la Brume sur la Clairechaux. C’est là qu’Amroth la</w:t>
      </w:r>
      <w:r>
        <w:t xml:space="preserve"> </w:t>
      </w:r>
      <w:r>
        <w:t xml:space="preserve">retrouve, après l’avoir suivie jusqu’à Fangorn, et c’est là qu’ils</w:t>
      </w:r>
      <w:r>
        <w:t xml:space="preserve"> </w:t>
      </w:r>
      <w:r>
        <w:t xml:space="preserve">décident de gagner la côte, dans l’intention de s’embarquer pour le</w:t>
      </w:r>
      <w:r>
        <w:t xml:space="preserve"> </w:t>
      </w:r>
      <w:r>
        <w:t xml:space="preserve">grand Ouest. Cependant, ils sont séparés sur le chemin et Nimrodel se</w:t>
      </w:r>
      <w:r>
        <w:t xml:space="preserve"> </w:t>
      </w:r>
      <w:r>
        <w:t xml:space="preserve">perd dans les Montagnes Blanches. Amroth arrive enfin aux havres mais se</w:t>
      </w:r>
      <w:r>
        <w:t xml:space="preserve"> </w:t>
      </w:r>
      <w:r>
        <w:t xml:space="preserve">noie alors qu’il tente de regagner la côte à la nage après que le navire</w:t>
      </w:r>
      <w:r>
        <w:t xml:space="preserve"> </w:t>
      </w:r>
      <w:r>
        <w:t xml:space="preserve">sur lequel il était ait été arraché à ses amarres au cours d’une</w:t>
      </w:r>
      <w:r>
        <w:t xml:space="preserve"> </w:t>
      </w:r>
      <w:r>
        <w:t xml:space="preserve">tempête.</w:t>
      </w:r>
    </w:p>
    <w:p>
      <w:pPr>
        <w:pStyle w:val="Corpsdetexte"/>
      </w:pPr>
      <w:r>
        <w:t xml:space="preserve">Plusieurs légendes à propos de la fuite et de la perte de Nimrodel</w:t>
      </w:r>
      <w:r>
        <w:t xml:space="preserve"> </w:t>
      </w:r>
      <w:r>
        <w:t xml:space="preserve">ont grandi autour de ces événements. Une de ces légendes dit qu’elle a</w:t>
      </w:r>
      <w:r>
        <w:t xml:space="preserve"> </w:t>
      </w:r>
      <w:r>
        <w:t xml:space="preserve">quitté les Terres du Milieu en s’embarquant, une autre dit qu’elle est</w:t>
      </w:r>
      <w:r>
        <w:t xml:space="preserve"> </w:t>
      </w:r>
      <w:r>
        <w:t xml:space="preserve">restée et qu’elle a vécu jusqu’à ce jour dans les régions boisées des</w:t>
      </w:r>
      <w:r>
        <w:t xml:space="preserve"> </w:t>
      </w:r>
      <w:r>
        <w:t xml:space="preserve">Montagnes Blanches où elle pleure sa perte. Une autre encore raconte</w:t>
      </w:r>
      <w:r>
        <w:t xml:space="preserve"> </w:t>
      </w:r>
      <w:r>
        <w:t xml:space="preserve">qu’elle retourna pour un temps aux Chutes de la Brume avant de quitter</w:t>
      </w:r>
      <w:r>
        <w:t xml:space="preserve"> </w:t>
      </w:r>
      <w:r>
        <w:t xml:space="preserve">les Terres du Milieu, parce que c’est le dernier endroit où Amroth et</w:t>
      </w:r>
      <w:r>
        <w:t xml:space="preserve"> </w:t>
      </w:r>
      <w:r>
        <w:t xml:space="preserve">elle avaient été réunis. Cette légende dit aussi qu’elle lança tous ses</w:t>
      </w:r>
      <w:r>
        <w:t xml:space="preserve"> </w:t>
      </w:r>
      <w:r>
        <w:t xml:space="preserve">biens matériels dans le bassin au pied des Chutes, pour remercier les</w:t>
      </w:r>
      <w:r>
        <w:t xml:space="preserve"> </w:t>
      </w:r>
      <w:r>
        <w:t xml:space="preserve">esprits des arbres qui ne lui avaient pas permis de passer et, par</w:t>
      </w:r>
      <w:r>
        <w:t xml:space="preserve"> </w:t>
      </w:r>
      <w:r>
        <w:t xml:space="preserve">conséquent l’avaient autorisée à voir encore Amroth avant qu’il</w:t>
      </w:r>
      <w:r>
        <w:t xml:space="preserve"> </w:t>
      </w:r>
      <w:r>
        <w:t xml:space="preserve">meure.</w:t>
      </w:r>
    </w:p>
    <w:bookmarkEnd w:id="44"/>
    <w:bookmarkStart w:id="45" w:name="la-tâche-4"/>
    <w:p>
      <w:pPr>
        <w:pStyle w:val="Titre3"/>
      </w:pPr>
      <w:r>
        <w:t xml:space="preserve">La tâche</w:t>
      </w:r>
    </w:p>
    <w:p>
      <w:pPr>
        <w:pStyle w:val="FirstParagraph"/>
      </w:pPr>
      <w:r>
        <w:t xml:space="preserve">Les aventuriers doivent aller aux Chutes de la Brume pour déterminer</w:t>
      </w:r>
      <w:r>
        <w:t xml:space="preserve"> </w:t>
      </w:r>
      <w:r>
        <w:t xml:space="preserve">si cette légende est vraie et, si elle l’est, pour ramener les effets de</w:t>
      </w:r>
      <w:r>
        <w:t xml:space="preserve"> </w:t>
      </w:r>
      <w:r>
        <w:t xml:space="preserve">Nimrodel qui doivent être magiques et sans prix, puisqu’elle était la</w:t>
      </w:r>
      <w:r>
        <w:t xml:space="preserve"> </w:t>
      </w:r>
      <w:r>
        <w:t xml:space="preserve">fiancée d’un Roi de Lórien ; tout cela en évitant les Huorns de la</w:t>
      </w:r>
      <w:r>
        <w:t xml:space="preserve"> </w:t>
      </w:r>
      <w:r>
        <w:t xml:space="preserve">région qui considèrent les Chutes comme un endroit sacré et qui,</w:t>
      </w:r>
      <w:r>
        <w:t xml:space="preserve"> </w:t>
      </w:r>
      <w:r>
        <w:t xml:space="preserve">forcément, n’aiment pas les intrus.</w:t>
      </w:r>
    </w:p>
    <w:bookmarkEnd w:id="45"/>
    <w:bookmarkEnd w:id="46"/>
    <w:bookmarkStart w:id="49" w:name="dans-les-cavernes-de-la-douleur"/>
    <w:p>
      <w:pPr>
        <w:pStyle w:val="Titre2"/>
      </w:pPr>
      <w:r>
        <w:t xml:space="preserve">9.7 Dans les Cavernes de la</w:t>
      </w:r>
      <w:r>
        <w:t xml:space="preserve"> </w:t>
      </w:r>
      <w:r>
        <w:t xml:space="preserve">Douleur</w:t>
      </w:r>
    </w:p>
    <w:p>
      <w:pPr>
        <w:pStyle w:val="FirstParagraph"/>
      </w:pPr>
      <w:r>
        <w:rPr>
          <w:bCs/>
          <w:b/>
        </w:rPr>
        <w:t xml:space="preserve">Lieu</w:t>
      </w:r>
      <w:r>
        <w:t xml:space="preserve"> </w:t>
      </w:r>
      <w:r>
        <w:t xml:space="preserve">: Le Calenardhon Septentrional et les</w:t>
      </w:r>
      <w:r>
        <w:t xml:space="preserve"> </w:t>
      </w:r>
      <w:r>
        <w:t xml:space="preserve">contreforts orientaux des Monts Brumeux au Troisième Âge (on peut aussi</w:t>
      </w:r>
      <w:r>
        <w:t xml:space="preserve"> </w:t>
      </w:r>
      <w:r>
        <w:t xml:space="preserve">le jouer après 3019 comme mission d’après-guerre).</w:t>
      </w:r>
    </w:p>
    <w:p>
      <w:pPr>
        <w:pStyle w:val="Corpsdetexte"/>
      </w:pPr>
      <w:r>
        <w:rPr>
          <w:bCs/>
          <w:b/>
        </w:rPr>
        <w:t xml:space="preserve">Participants requis</w:t>
      </w:r>
      <w:r>
        <w:t xml:space="preserve"> </w:t>
      </w:r>
      <w:r>
        <w:t xml:space="preserve">: Un groupe de niveau moyen à</w:t>
      </w:r>
      <w:r>
        <w:t xml:space="preserve"> </w:t>
      </w:r>
      <w:r>
        <w:t xml:space="preserve">haut désirant pénétrer dans les cavernes en échange d’une forte</w:t>
      </w:r>
      <w:r>
        <w:t xml:space="preserve"> </w:t>
      </w:r>
      <w:r>
        <w:t xml:space="preserve">récompense.</w:t>
      </w:r>
    </w:p>
    <w:p>
      <w:pPr>
        <w:pStyle w:val="Corpsdetexte"/>
      </w:pPr>
      <w:r>
        <w:rPr>
          <w:bCs/>
          <w:b/>
        </w:rPr>
        <w:t xml:space="preserve">Aides</w:t>
      </w:r>
      <w:r>
        <w:t xml:space="preserve"> </w:t>
      </w:r>
      <w:r>
        <w:t xml:space="preserve">: Un aperçu sur le plan des Cavernes de la</w:t>
      </w:r>
      <w:r>
        <w:t xml:space="preserve"> </w:t>
      </w:r>
      <w:r>
        <w:t xml:space="preserve">Douleur, obtenu par un Orque prisonnier ou un prisonnier évadé, aurait</w:t>
      </w:r>
      <w:r>
        <w:t xml:space="preserve"> </w:t>
      </w:r>
      <w:r>
        <w:t xml:space="preserve">une grande valeur.</w:t>
      </w:r>
    </w:p>
    <w:bookmarkStart w:id="47" w:name="lhistoire-5"/>
    <w:p>
      <w:pPr>
        <w:pStyle w:val="Titre3"/>
      </w:pPr>
      <w:r>
        <w:t xml:space="preserve">L’histoire</w:t>
      </w:r>
    </w:p>
    <w:p>
      <w:pPr>
        <w:pStyle w:val="FirstParagraph"/>
      </w:pPr>
      <w:r>
        <w:t xml:space="preserve">Falfed et Aldohir sont les amis d’une Sentinelle Elfe de la Lórien</w:t>
      </w:r>
      <w:r>
        <w:t xml:space="preserve"> </w:t>
      </w:r>
      <w:r>
        <w:t xml:space="preserve">prisonnière dans les Cavernes de la Douleur. Amroth, le Roi de la Lórien</w:t>
      </w:r>
      <w:r>
        <w:t xml:space="preserve"> </w:t>
      </w:r>
      <w:r>
        <w:t xml:space="preserve">leur a donné la permission de recruter des gens courageux pour les aider</w:t>
      </w:r>
      <w:r>
        <w:t xml:space="preserve"> </w:t>
      </w:r>
      <w:r>
        <w:t xml:space="preserve">à libérer leur ami. Le Roi Amroth n’enverra pas de troupes contre les</w:t>
      </w:r>
      <w:r>
        <w:t xml:space="preserve"> </w:t>
      </w:r>
      <w:r>
        <w:t xml:space="preserve">Barz Thrugrim pour la sauvegarde d’une Sentinelle car il craint que la</w:t>
      </w:r>
      <w:r>
        <w:t xml:space="preserve"> </w:t>
      </w:r>
      <w:r>
        <w:t xml:space="preserve">Lórien ne soit attaquée par Dol Guldur tandis que ses troupes seraient</w:t>
      </w:r>
      <w:r>
        <w:t xml:space="preserve"> </w:t>
      </w:r>
      <w:r>
        <w:t xml:space="preserve">occupées avec les Orques. C’est pourquoi ils cherchent de l’aide. Ils</w:t>
      </w:r>
      <w:r>
        <w:t xml:space="preserve"> </w:t>
      </w:r>
      <w:r>
        <w:t xml:space="preserve">choisiront personnellement les gens qui les accompagneront et ils</w:t>
      </w:r>
      <w:r>
        <w:t xml:space="preserve"> </w:t>
      </w:r>
      <w:r>
        <w:t xml:space="preserve">projettent d’entrer discrètement dans les Cavernes plutôt qu’en force,</w:t>
      </w:r>
      <w:r>
        <w:t xml:space="preserve"> </w:t>
      </w:r>
      <w:r>
        <w:t xml:space="preserve">tout au moins si c’est possible. Ils offrent 1 000 po et deux objets</w:t>
      </w:r>
      <w:r>
        <w:t xml:space="preserve"> </w:t>
      </w:r>
      <w:r>
        <w:t xml:space="preserve">magiques mineurs (corde d’arc +10, corde magique, etc.) par personne qui</w:t>
      </w:r>
      <w:r>
        <w:t xml:space="preserve"> </w:t>
      </w:r>
      <w:r>
        <w:t xml:space="preserve">les aidera en cette occasion.</w:t>
      </w:r>
    </w:p>
    <w:bookmarkEnd w:id="47"/>
    <w:bookmarkStart w:id="48" w:name="la-tâche-5"/>
    <w:p>
      <w:pPr>
        <w:pStyle w:val="Titre3"/>
      </w:pPr>
      <w:r>
        <w:t xml:space="preserve">La tâche</w:t>
      </w:r>
    </w:p>
    <w:p>
      <w:pPr>
        <w:pStyle w:val="FirstParagraph"/>
      </w:pPr>
      <w:r>
        <w:t xml:space="preserve">Le groupe accompagné de Falfed et Aldohir doit entrer dans les</w:t>
      </w:r>
      <w:r>
        <w:t xml:space="preserve"> </w:t>
      </w:r>
      <w:r>
        <w:t xml:space="preserve">Cavernes de la Douleur, d’une façon ou d’une autre, et en sortir vivant</w:t>
      </w:r>
      <w:r>
        <w:t xml:space="preserve"> </w:t>
      </w:r>
      <w:r>
        <w:t xml:space="preserve">avec l’Elfe captif. Les méthodes utilisées pour atteindre ce but sont</w:t>
      </w:r>
      <w:r>
        <w:t xml:space="preserve"> </w:t>
      </w:r>
      <w:r>
        <w:t xml:space="preserve">laissées à l’imagination du groupe.</w:t>
      </w:r>
    </w:p>
    <w:bookmarkEnd w:id="48"/>
    <w:bookmarkEnd w:id="49"/>
    <w:bookmarkEnd w:id="50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34" Target="media/rId34.png" /><Relationship Type="http://schemas.openxmlformats.org/officeDocument/2006/relationships/image" Id="rId23" Target="media/rId23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09 · Suggestions d'Aventures</dc:title>
  <dc:creator/>
  <dc:language/>
  <cp:keywords/>
  <dcterms:created xsi:type="dcterms:W3CDTF">2023-11-29T05:06:03Z</dcterms:created>
  <dcterms:modified xsi:type="dcterms:W3CDTF">2023-11-29T05:06:03Z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